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44" w:rsidRPr="009E231A" w:rsidRDefault="00497A44" w:rsidP="001A6226">
      <w:pPr>
        <w:spacing w:line="360" w:lineRule="auto"/>
        <w:jc w:val="center"/>
        <w:rPr>
          <w:rFonts w:cs="Yagut"/>
          <w:sz w:val="28"/>
          <w:szCs w:val="28"/>
          <w:rtl/>
          <w:lang w:bidi="fa-IR"/>
        </w:rPr>
      </w:pPr>
      <w:r w:rsidRPr="009E231A">
        <w:rPr>
          <w:rFonts w:cs="Yagut" w:hint="cs"/>
          <w:sz w:val="28"/>
          <w:szCs w:val="28"/>
          <w:rtl/>
          <w:lang w:bidi="fa-IR"/>
        </w:rPr>
        <w:t>« بسمه تعالي »</w:t>
      </w:r>
      <w:r w:rsidR="00CF50F2">
        <w:rPr>
          <w:rFonts w:cs="Yagut" w:hint="cs"/>
          <w:sz w:val="28"/>
          <w:szCs w:val="28"/>
          <w:rtl/>
          <w:lang w:bidi="fa-IR"/>
        </w:rPr>
        <w:t xml:space="preserve"> </w:t>
      </w:r>
    </w:p>
    <w:p w:rsidR="00497A44" w:rsidRDefault="008D6CC5" w:rsidP="008E646F">
      <w:pPr>
        <w:spacing w:line="360" w:lineRule="auto"/>
        <w:jc w:val="center"/>
        <w:rPr>
          <w:rFonts w:cs="Titr"/>
          <w:b/>
          <w:bCs/>
          <w:sz w:val="22"/>
          <w:szCs w:val="22"/>
          <w:rtl/>
          <w:lang w:bidi="fa-IR"/>
        </w:rPr>
      </w:pPr>
      <w:r w:rsidRPr="000B21C2">
        <w:rPr>
          <w:rFonts w:cs="Titr" w:hint="cs"/>
          <w:sz w:val="26"/>
          <w:szCs w:val="26"/>
          <w:rtl/>
          <w:lang w:bidi="fa-IR"/>
        </w:rPr>
        <w:t>شيوه</w:t>
      </w:r>
      <w:r w:rsidR="00BE4B89" w:rsidRPr="000B21C2">
        <w:rPr>
          <w:rFonts w:cs="Titr" w:hint="cs"/>
          <w:sz w:val="26"/>
          <w:szCs w:val="26"/>
          <w:rtl/>
          <w:lang w:bidi="fa-IR"/>
        </w:rPr>
        <w:t xml:space="preserve"> نامه</w:t>
      </w:r>
      <w:r w:rsidR="00497A44" w:rsidRPr="000B21C2">
        <w:rPr>
          <w:rFonts w:cs="Titr" w:hint="cs"/>
          <w:sz w:val="26"/>
          <w:szCs w:val="26"/>
          <w:rtl/>
          <w:lang w:bidi="fa-IR"/>
        </w:rPr>
        <w:t xml:space="preserve"> پذيرش كارش</w:t>
      </w:r>
      <w:r w:rsidR="009F7F2F" w:rsidRPr="000B21C2">
        <w:rPr>
          <w:rFonts w:cs="Titr" w:hint="cs"/>
          <w:sz w:val="26"/>
          <w:szCs w:val="26"/>
          <w:rtl/>
          <w:lang w:bidi="fa-IR"/>
        </w:rPr>
        <w:t>ناسان شاغل در حيطه آموزش بهورزي</w:t>
      </w:r>
      <w:r w:rsidR="005F7CB6" w:rsidRPr="000B21C2">
        <w:rPr>
          <w:rFonts w:cs="Titr" w:hint="cs"/>
          <w:sz w:val="26"/>
          <w:szCs w:val="26"/>
          <w:rtl/>
          <w:lang w:bidi="fa-IR"/>
        </w:rPr>
        <w:t xml:space="preserve"> </w:t>
      </w:r>
      <w:r w:rsidR="00497A44" w:rsidRPr="000B21C2">
        <w:rPr>
          <w:rFonts w:cs="Titr" w:hint="cs"/>
          <w:sz w:val="26"/>
          <w:szCs w:val="26"/>
          <w:rtl/>
          <w:lang w:bidi="fa-IR"/>
        </w:rPr>
        <w:t xml:space="preserve">جهت شركت در دوره كارشناسي ارشد </w:t>
      </w:r>
      <w:r w:rsidR="00143C33" w:rsidRPr="000B21C2">
        <w:rPr>
          <w:rFonts w:cs="Titr" w:hint="cs"/>
          <w:sz w:val="26"/>
          <w:szCs w:val="26"/>
          <w:rtl/>
          <w:lang w:bidi="fa-IR"/>
        </w:rPr>
        <w:t>آموزش</w:t>
      </w:r>
      <w:r w:rsidR="005F7CB6" w:rsidRPr="000B21C2">
        <w:rPr>
          <w:rFonts w:cs="Titr" w:hint="cs"/>
          <w:sz w:val="26"/>
          <w:szCs w:val="26"/>
          <w:rtl/>
          <w:lang w:bidi="fa-IR"/>
        </w:rPr>
        <w:t xml:space="preserve"> جامعه نگر</w:t>
      </w:r>
      <w:r w:rsidR="00143C33" w:rsidRPr="000B21C2">
        <w:rPr>
          <w:rFonts w:cs="Titr" w:hint="cs"/>
          <w:sz w:val="26"/>
          <w:szCs w:val="26"/>
          <w:rtl/>
          <w:lang w:bidi="fa-IR"/>
        </w:rPr>
        <w:t xml:space="preserve"> </w:t>
      </w:r>
      <w:r w:rsidR="008E646F">
        <w:rPr>
          <w:rFonts w:cs="Titr" w:hint="cs"/>
          <w:sz w:val="26"/>
          <w:szCs w:val="26"/>
          <w:rtl/>
          <w:lang w:bidi="fa-IR"/>
        </w:rPr>
        <w:t>در نظام</w:t>
      </w:r>
      <w:r w:rsidR="00143C33" w:rsidRPr="000B21C2">
        <w:rPr>
          <w:rFonts w:cs="Titr" w:hint="cs"/>
          <w:sz w:val="26"/>
          <w:szCs w:val="26"/>
          <w:rtl/>
          <w:lang w:bidi="fa-IR"/>
        </w:rPr>
        <w:t xml:space="preserve"> سلامت</w:t>
      </w:r>
    </w:p>
    <w:p w:rsidR="001A7278" w:rsidRPr="007B2C71" w:rsidRDefault="001A7278" w:rsidP="007B2C71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>ارتقا</w:t>
      </w:r>
      <w:r w:rsidR="00746F20" w:rsidRPr="007B2C71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7B2C71">
        <w:rPr>
          <w:rFonts w:cs="B Nazanin" w:hint="cs"/>
          <w:sz w:val="24"/>
          <w:szCs w:val="24"/>
          <w:rtl/>
          <w:lang w:bidi="fa-IR"/>
        </w:rPr>
        <w:t>توانمندي علمي و آموزشي كارشناسان شاغل در حيطه آموزش بهورزي همواره يكي از ضرورت هاي مه</w:t>
      </w:r>
      <w:r w:rsidR="007B2C71" w:rsidRPr="007B2C71">
        <w:rPr>
          <w:rFonts w:cs="B Nazanin" w:hint="cs"/>
          <w:sz w:val="24"/>
          <w:szCs w:val="24"/>
          <w:rtl/>
          <w:lang w:bidi="fa-IR"/>
        </w:rPr>
        <w:t xml:space="preserve">م در نظام سلامت كشور بوده است. </w:t>
      </w:r>
      <w:r w:rsidRPr="007B2C71">
        <w:rPr>
          <w:rFonts w:cs="B Nazanin" w:hint="cs"/>
          <w:sz w:val="24"/>
          <w:szCs w:val="24"/>
          <w:rtl/>
          <w:lang w:bidi="fa-IR"/>
        </w:rPr>
        <w:t>با توجه به ارتقاء مدرك دانش آموزان بهورزي به مقطع كارداني و ايفاء نقش مراكز آموزش بهورزي در آموزش مداوم كاركنان كليه سطوح در نظام ارائه خدمت، ايجاد بستر مناسب جهت ادامه تحصيل همكاران شاغل در مراكز آموزش بهورزي شهرستان ه</w:t>
      </w:r>
      <w:r w:rsidR="007B2C71">
        <w:rPr>
          <w:rFonts w:cs="B Nazanin" w:hint="cs"/>
          <w:sz w:val="24"/>
          <w:szCs w:val="24"/>
          <w:rtl/>
          <w:lang w:bidi="fa-IR"/>
        </w:rPr>
        <w:t>ا و</w:t>
      </w:r>
      <w:r w:rsidRPr="007B2C71">
        <w:rPr>
          <w:rFonts w:cs="B Nazanin" w:hint="cs"/>
          <w:sz w:val="24"/>
          <w:szCs w:val="24"/>
          <w:rtl/>
          <w:lang w:bidi="fa-IR"/>
        </w:rPr>
        <w:t xml:space="preserve"> حوزه آموزش بهورزي ستاد دانشگاه ها ضروري گرديده است.</w:t>
      </w:r>
    </w:p>
    <w:p w:rsidR="001A7278" w:rsidRPr="0075361F" w:rsidRDefault="001A7278" w:rsidP="001A7278">
      <w:pPr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>از آنجا كه كارشناسان شاغل در آموزش بهورزي كشور براساس آيين نامه آموزش بهورزي در حيطه هاي مختلف موض</w:t>
      </w:r>
      <w:r w:rsidR="001A04BA" w:rsidRPr="007B2C71">
        <w:rPr>
          <w:rFonts w:cs="B Nazanin" w:hint="cs"/>
          <w:sz w:val="24"/>
          <w:szCs w:val="24"/>
          <w:rtl/>
          <w:lang w:bidi="fa-IR"/>
        </w:rPr>
        <w:t xml:space="preserve">وعات درسي را آموزش مي دهند، لذا </w:t>
      </w:r>
      <w:r w:rsidRPr="007B2C71">
        <w:rPr>
          <w:rFonts w:cs="B Nazanin" w:hint="cs"/>
          <w:sz w:val="24"/>
          <w:szCs w:val="24"/>
          <w:rtl/>
          <w:lang w:bidi="fa-IR"/>
        </w:rPr>
        <w:t>گرايش شركت كنندگان واجد شرايط به شرح ذيل مصوب و اعلام مي گردد</w:t>
      </w:r>
      <w:r w:rsidRPr="0075361F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9340" w:type="dxa"/>
        <w:jc w:val="center"/>
        <w:tblLook w:val="04A0" w:firstRow="1" w:lastRow="0" w:firstColumn="1" w:lastColumn="0" w:noHBand="0" w:noVBand="1"/>
      </w:tblPr>
      <w:tblGrid>
        <w:gridCol w:w="3119"/>
        <w:gridCol w:w="6221"/>
      </w:tblGrid>
      <w:tr w:rsidR="00631175" w:rsidTr="001A6226">
        <w:trPr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31175" w:rsidRPr="00E756F7" w:rsidRDefault="00E756F7" w:rsidP="00E756F7">
            <w:pPr>
              <w:spacing w:line="312" w:lineRule="auto"/>
              <w:jc w:val="center"/>
              <w:rPr>
                <w:rFonts w:cs="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موقعيت كاري داوطلب</w:t>
            </w:r>
          </w:p>
        </w:tc>
        <w:tc>
          <w:tcPr>
            <w:tcW w:w="6221" w:type="dxa"/>
            <w:shd w:val="clear" w:color="auto" w:fill="D9D9D9" w:themeFill="background1" w:themeFillShade="D9"/>
            <w:vAlign w:val="center"/>
          </w:tcPr>
          <w:p w:rsidR="00631175" w:rsidRPr="00143C33" w:rsidRDefault="00631175" w:rsidP="00631175">
            <w:pPr>
              <w:spacing w:line="312" w:lineRule="auto"/>
              <w:jc w:val="center"/>
              <w:rPr>
                <w:rFonts w:cs="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 xml:space="preserve">گرايش </w:t>
            </w:r>
          </w:p>
        </w:tc>
      </w:tr>
      <w:tr w:rsidR="00631175" w:rsidRPr="007B2C71" w:rsidTr="001A6226">
        <w:trPr>
          <w:jc w:val="center"/>
        </w:trPr>
        <w:tc>
          <w:tcPr>
            <w:tcW w:w="3119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مربي پرستاري</w:t>
            </w:r>
          </w:p>
        </w:tc>
        <w:tc>
          <w:tcPr>
            <w:tcW w:w="6221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آموزش پرستاري جامعه نگر</w:t>
            </w:r>
          </w:p>
        </w:tc>
      </w:tr>
      <w:tr w:rsidR="00631175" w:rsidRPr="007B2C71" w:rsidTr="001A6226">
        <w:trPr>
          <w:jc w:val="center"/>
        </w:trPr>
        <w:tc>
          <w:tcPr>
            <w:tcW w:w="3119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مربي مامايي</w:t>
            </w:r>
          </w:p>
        </w:tc>
        <w:tc>
          <w:tcPr>
            <w:tcW w:w="6221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آموزش سلامت باروري</w:t>
            </w:r>
          </w:p>
        </w:tc>
      </w:tr>
      <w:tr w:rsidR="00631175" w:rsidRPr="007B2C71" w:rsidTr="001A6226">
        <w:trPr>
          <w:jc w:val="center"/>
        </w:trPr>
        <w:tc>
          <w:tcPr>
            <w:tcW w:w="3119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مربي بهداشت محيط و حرفه اي</w:t>
            </w:r>
          </w:p>
        </w:tc>
        <w:tc>
          <w:tcPr>
            <w:tcW w:w="6221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آموزش سلامت  محيط و كار</w:t>
            </w:r>
          </w:p>
        </w:tc>
      </w:tr>
      <w:tr w:rsidR="00631175" w:rsidRPr="007B2C71" w:rsidTr="001A6226">
        <w:trPr>
          <w:jc w:val="center"/>
        </w:trPr>
        <w:tc>
          <w:tcPr>
            <w:tcW w:w="3119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مربي مبارزه با بيماري ها</w:t>
            </w:r>
          </w:p>
        </w:tc>
        <w:tc>
          <w:tcPr>
            <w:tcW w:w="6221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آموزش اپيدميولوژي</w:t>
            </w:r>
          </w:p>
        </w:tc>
      </w:tr>
      <w:tr w:rsidR="00631175" w:rsidRPr="007B2C71" w:rsidTr="001A6226">
        <w:trPr>
          <w:jc w:val="center"/>
        </w:trPr>
        <w:tc>
          <w:tcPr>
            <w:tcW w:w="3119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مربي بهداشت خانواده</w:t>
            </w:r>
          </w:p>
        </w:tc>
        <w:tc>
          <w:tcPr>
            <w:tcW w:w="6221" w:type="dxa"/>
            <w:vAlign w:val="center"/>
          </w:tcPr>
          <w:p w:rsidR="00631175" w:rsidRPr="007B2C71" w:rsidRDefault="00631175" w:rsidP="00E756F7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سلامت باروري </w:t>
            </w:r>
            <w:r w:rsidR="00E756F7"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 سلامت</w:t>
            </w:r>
          </w:p>
        </w:tc>
      </w:tr>
      <w:tr w:rsidR="00631175" w:rsidRPr="007B2C71" w:rsidTr="001A6226">
        <w:trPr>
          <w:jc w:val="center"/>
        </w:trPr>
        <w:tc>
          <w:tcPr>
            <w:tcW w:w="3119" w:type="dxa"/>
            <w:vAlign w:val="center"/>
          </w:tcPr>
          <w:p w:rsidR="00631175" w:rsidRPr="007B2C71" w:rsidRDefault="00631175" w:rsidP="00EF71C2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مدير مركز آموزش</w:t>
            </w:r>
            <w:r w:rsidR="001A6226"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بهورزي</w:t>
            </w:r>
          </w:p>
        </w:tc>
        <w:tc>
          <w:tcPr>
            <w:tcW w:w="6221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آموزش مديريت خدمات سلامت ، آموزش سلامت، آموزش پرستاري جامعه نگر، آموزش سلامت باروري، آموزش سلامت محيط و كار، آموزش اپيدميولوژي</w:t>
            </w:r>
          </w:p>
        </w:tc>
      </w:tr>
      <w:tr w:rsidR="00631175" w:rsidRPr="007B2C71" w:rsidTr="001A6226">
        <w:trPr>
          <w:jc w:val="center"/>
        </w:trPr>
        <w:tc>
          <w:tcPr>
            <w:tcW w:w="3119" w:type="dxa"/>
            <w:vAlign w:val="center"/>
          </w:tcPr>
          <w:p w:rsidR="00631175" w:rsidRPr="007B2C71" w:rsidRDefault="00631175" w:rsidP="004D3F33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كارشناس مسئول يا كارشناس آموزش بهورزي دانشگاه</w:t>
            </w:r>
          </w:p>
        </w:tc>
        <w:tc>
          <w:tcPr>
            <w:tcW w:w="6221" w:type="dxa"/>
            <w:vAlign w:val="center"/>
          </w:tcPr>
          <w:p w:rsidR="00631175" w:rsidRPr="007B2C71" w:rsidRDefault="00631175" w:rsidP="00997F49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2C71">
              <w:rPr>
                <w:rFonts w:cs="B Nazanin" w:hint="cs"/>
                <w:sz w:val="24"/>
                <w:szCs w:val="24"/>
                <w:rtl/>
                <w:lang w:bidi="fa-IR"/>
              </w:rPr>
              <w:t>آموزش مديريت خدمات سلامت ، آموزش سلامت، آموزش پرستاري جامعه نگر، آموزش سلامت باروري، آموزش سلامت محيط و كار، آموزش اپيدميولوژي</w:t>
            </w:r>
          </w:p>
        </w:tc>
      </w:tr>
    </w:tbl>
    <w:p w:rsidR="00C32EEC" w:rsidRDefault="00C32EEC" w:rsidP="001A7278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A7278" w:rsidRPr="007B2C71" w:rsidRDefault="00746F20" w:rsidP="008E646F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 xml:space="preserve">باستناد مصوبه شورای عالی برنامه ریزی علوم پزشکی 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شرايط لازم جهت ثبت نام </w:t>
      </w:r>
      <w:r w:rsidRPr="007B2C71">
        <w:rPr>
          <w:rFonts w:cs="B Nazanin" w:hint="cs"/>
          <w:sz w:val="24"/>
          <w:szCs w:val="24"/>
          <w:rtl/>
          <w:lang w:bidi="fa-IR"/>
        </w:rPr>
        <w:t xml:space="preserve">افراد 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در دوره كارشناسي ارشد رشته آموزش </w:t>
      </w:r>
      <w:r w:rsidR="008E646F" w:rsidRPr="008E646F">
        <w:rPr>
          <w:rFonts w:cs="B Nazanin" w:hint="cs"/>
          <w:sz w:val="24"/>
          <w:szCs w:val="24"/>
          <w:rtl/>
          <w:lang w:bidi="fa-IR"/>
        </w:rPr>
        <w:t>در نظام سلامت</w:t>
      </w:r>
      <w:r w:rsidRPr="007B2C71">
        <w:rPr>
          <w:rFonts w:cs="B Nazanin" w:hint="cs"/>
          <w:sz w:val="24"/>
          <w:szCs w:val="24"/>
          <w:rtl/>
          <w:lang w:bidi="fa-IR"/>
        </w:rPr>
        <w:t xml:space="preserve"> به شرح ذیل اعلام می گردد: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A7278" w:rsidRPr="007B2C71" w:rsidRDefault="00596498" w:rsidP="007B2C71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</w:t>
      </w:r>
      <w:r w:rsidR="001A7278" w:rsidRPr="007B2C71">
        <w:rPr>
          <w:rFonts w:cs="B Nazanin"/>
          <w:sz w:val="24"/>
          <w:szCs w:val="24"/>
          <w:rtl/>
          <w:lang w:bidi="fa-IR"/>
        </w:rPr>
        <w:t>دارا بودن مدرك</w:t>
      </w:r>
    </w:p>
    <w:p w:rsidR="001A7278" w:rsidRPr="007B2C71" w:rsidRDefault="00596498" w:rsidP="007B2C71">
      <w:pPr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</w:t>
      </w:r>
      <w:r w:rsidR="001A7278" w:rsidRPr="007B2C71">
        <w:rPr>
          <w:rFonts w:cs="B Nazanin"/>
          <w:sz w:val="24"/>
          <w:szCs w:val="24"/>
          <w:rtl/>
          <w:lang w:bidi="fa-IR"/>
        </w:rPr>
        <w:t xml:space="preserve"> كارشناسي در يكي از رشته هاي بهداشت عمومي، 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مهندسي </w:t>
      </w:r>
      <w:r w:rsidR="001A7278" w:rsidRPr="007B2C71">
        <w:rPr>
          <w:rFonts w:cs="B Nazanin"/>
          <w:sz w:val="24"/>
          <w:szCs w:val="24"/>
          <w:rtl/>
          <w:lang w:bidi="fa-IR"/>
        </w:rPr>
        <w:t xml:space="preserve">بهداشت محيط، 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مهندسي </w:t>
      </w:r>
      <w:r w:rsidR="001A7278" w:rsidRPr="007B2C71">
        <w:rPr>
          <w:rFonts w:cs="B Nazanin"/>
          <w:sz w:val="24"/>
          <w:szCs w:val="24"/>
          <w:rtl/>
          <w:lang w:bidi="fa-IR"/>
        </w:rPr>
        <w:t>بهداشت حرفه اي، پرستاري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A7278" w:rsidRPr="007B2C71">
        <w:rPr>
          <w:rFonts w:cs="B Nazanin"/>
          <w:sz w:val="24"/>
          <w:szCs w:val="24"/>
          <w:rtl/>
          <w:lang w:bidi="fa-IR"/>
        </w:rPr>
        <w:t>مامايي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، مديريت خدمات بهداشتي درماني يا ساير مدارك تحصيلي كارشناسي كه در شرائط پست هاي مربي و مدير مرکز آموزش بهورزي يا كارشناس و كارشناس مسئول بهورزي در ستاد دانشگاه </w:t>
      </w:r>
      <w:r w:rsidR="00FF7852" w:rsidRPr="007B2C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>قابل قبول باشد.</w:t>
      </w:r>
    </w:p>
    <w:p w:rsidR="00596498" w:rsidRDefault="001A7278" w:rsidP="00596498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 xml:space="preserve"> -    كارشناسي ارشد ناپيوست</w:t>
      </w:r>
      <w:r w:rsidR="00746F20" w:rsidRPr="007B2C71">
        <w:rPr>
          <w:rFonts w:cs="B Nazanin" w:hint="cs"/>
          <w:sz w:val="24"/>
          <w:szCs w:val="24"/>
          <w:rtl/>
          <w:lang w:bidi="fa-IR"/>
        </w:rPr>
        <w:t xml:space="preserve">ه با پايه كارشناسي رشته </w:t>
      </w:r>
      <w:r w:rsidRPr="007B2C71">
        <w:rPr>
          <w:rFonts w:cs="B Nazanin" w:hint="cs"/>
          <w:sz w:val="24"/>
          <w:szCs w:val="24"/>
          <w:rtl/>
          <w:lang w:bidi="fa-IR"/>
        </w:rPr>
        <w:t>هاي فوق الذکر</w:t>
      </w:r>
    </w:p>
    <w:p w:rsidR="001A7278" w:rsidRPr="007B2C71" w:rsidRDefault="001A7278" w:rsidP="00596498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 xml:space="preserve"> -   دكتري عمومي پزشكي، دندانپزشكي و داروسازي</w:t>
      </w:r>
    </w:p>
    <w:p w:rsidR="00746F20" w:rsidRPr="007B2C71" w:rsidRDefault="00596498" w:rsidP="007B2C71">
      <w:pPr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2-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 انجام فعاليت</w:t>
      </w:r>
      <w:r w:rsidR="001A7278" w:rsidRPr="007B2C71">
        <w:rPr>
          <w:rFonts w:cs="B Nazanin"/>
          <w:sz w:val="24"/>
          <w:szCs w:val="24"/>
          <w:rtl/>
          <w:lang w:bidi="fa-IR"/>
        </w:rPr>
        <w:t xml:space="preserve"> مرتبط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 تمام وقت حداقل در 2 سال اخير به صورت مستمر تا زمان ثبت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softHyphen/>
        <w:t xml:space="preserve">نام، در موقعيت شغلي مرتبط </w:t>
      </w:r>
      <w:r w:rsidR="001A7278" w:rsidRPr="007B2C71">
        <w:rPr>
          <w:rFonts w:cs="B Nazanin"/>
          <w:sz w:val="24"/>
          <w:szCs w:val="24"/>
          <w:rtl/>
          <w:lang w:bidi="fa-IR"/>
        </w:rPr>
        <w:t xml:space="preserve">(مربي 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مرکز آموزش بهورزي </w:t>
      </w:r>
      <w:r w:rsidR="001A7278" w:rsidRPr="007B2C71">
        <w:rPr>
          <w:rFonts w:cs="B Nazanin"/>
          <w:sz w:val="24"/>
          <w:szCs w:val="24"/>
          <w:rtl/>
          <w:lang w:bidi="fa-IR"/>
        </w:rPr>
        <w:t>، مدير</w:t>
      </w:r>
      <w:r w:rsidR="00384EDD">
        <w:rPr>
          <w:rFonts w:cs="B Nazanin" w:hint="cs"/>
          <w:sz w:val="24"/>
          <w:szCs w:val="24"/>
          <w:rtl/>
          <w:lang w:bidi="fa-IR"/>
        </w:rPr>
        <w:t xml:space="preserve"> مرکز آموزش بهورزي</w:t>
      </w:r>
      <w:r w:rsidR="001A7278" w:rsidRPr="007B2C71">
        <w:rPr>
          <w:rFonts w:cs="B Nazanin"/>
          <w:sz w:val="24"/>
          <w:szCs w:val="24"/>
          <w:rtl/>
          <w:lang w:bidi="fa-IR"/>
        </w:rPr>
        <w:t>، كارشناس آموزش بهورزي و كارشناس مسئول بهورزي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 xml:space="preserve">) در شهرستان يا دانشگاه با تائيد رئيس </w:t>
      </w:r>
      <w:r w:rsidR="00746F20" w:rsidRPr="007B2C71">
        <w:rPr>
          <w:rFonts w:cs="B Nazanin" w:hint="cs"/>
          <w:sz w:val="24"/>
          <w:szCs w:val="24"/>
          <w:rtl/>
          <w:lang w:bidi="fa-IR"/>
        </w:rPr>
        <w:t>دانشگاه</w:t>
      </w:r>
    </w:p>
    <w:p w:rsidR="001A7278" w:rsidRPr="007B2C71" w:rsidRDefault="00596498" w:rsidP="007B2C71">
      <w:pPr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</w:t>
      </w:r>
      <w:r w:rsidR="001A7278" w:rsidRPr="007B2C71">
        <w:rPr>
          <w:rFonts w:cs="B Nazanin"/>
          <w:sz w:val="24"/>
          <w:szCs w:val="24"/>
          <w:rtl/>
          <w:lang w:bidi="fa-IR"/>
        </w:rPr>
        <w:t>دار</w:t>
      </w:r>
      <w:r w:rsidR="001A7278" w:rsidRPr="007B2C71">
        <w:rPr>
          <w:rFonts w:cs="B Nazanin" w:hint="cs"/>
          <w:sz w:val="24"/>
          <w:szCs w:val="24"/>
          <w:rtl/>
          <w:lang w:bidi="fa-IR"/>
        </w:rPr>
        <w:t>ا بودن</w:t>
      </w:r>
      <w:r w:rsidR="001A7278" w:rsidRPr="007B2C71">
        <w:rPr>
          <w:rFonts w:cs="B Nazanin"/>
          <w:sz w:val="24"/>
          <w:szCs w:val="24"/>
          <w:rtl/>
          <w:lang w:bidi="fa-IR"/>
        </w:rPr>
        <w:t xml:space="preserve"> حداقل 5 سال مجموع خدمات در نظام شبكه</w:t>
      </w:r>
    </w:p>
    <w:p w:rsidR="0022779C" w:rsidRPr="007B2C71" w:rsidRDefault="00596498" w:rsidP="007B2C71">
      <w:pPr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</w:t>
      </w:r>
      <w:r w:rsidR="00746F20" w:rsidRPr="007B2C71">
        <w:rPr>
          <w:rFonts w:cs="B Nazanin" w:hint="cs"/>
          <w:sz w:val="24"/>
          <w:szCs w:val="24"/>
          <w:rtl/>
          <w:lang w:bidi="fa-IR"/>
        </w:rPr>
        <w:t xml:space="preserve">به منظور تضمین رعایت مفاد دستورعمل ضرورت دارد برای کلیه داوطلبین فرم گواهی خدمت تکمیل شود. </w:t>
      </w:r>
    </w:p>
    <w:p w:rsidR="0022779C" w:rsidRPr="007B2C71" w:rsidRDefault="00596498" w:rsidP="00384EDD">
      <w:pPr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</w:t>
      </w:r>
      <w:r w:rsidR="00746F20" w:rsidRPr="007B2C71">
        <w:rPr>
          <w:rFonts w:cs="B Nazanin" w:hint="cs"/>
          <w:sz w:val="24"/>
          <w:szCs w:val="24"/>
          <w:rtl/>
          <w:lang w:bidi="fa-IR"/>
        </w:rPr>
        <w:t>تبعات حقوقی ناشی از پذیرش افراد غیر واجد شرایط بر عهده دانشگاه معرفی کننده و پذیرنده خواهد بود.</w:t>
      </w:r>
    </w:p>
    <w:p w:rsidR="00C32EEC" w:rsidRDefault="00C32EEC" w:rsidP="00384EDD">
      <w:pPr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A7278" w:rsidRPr="007B2C71" w:rsidRDefault="001A7278" w:rsidP="00384EDD">
      <w:pPr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>آموزش دوره مجازی كارشناسي ارشد</w:t>
      </w:r>
      <w:r w:rsidRPr="007B2C71">
        <w:rPr>
          <w:rFonts w:cs="B Nazanin"/>
          <w:sz w:val="24"/>
          <w:szCs w:val="24"/>
          <w:rtl/>
          <w:lang w:bidi="fa-IR"/>
        </w:rPr>
        <w:t xml:space="preserve"> ناپيوسته آموزش جامعه نگر در نظام سلامت</w:t>
      </w:r>
      <w:r w:rsidRPr="007B2C71">
        <w:rPr>
          <w:rFonts w:cs="B Nazanin" w:hint="cs"/>
          <w:sz w:val="24"/>
          <w:szCs w:val="24"/>
          <w:rtl/>
          <w:lang w:bidi="fa-IR"/>
        </w:rPr>
        <w:t xml:space="preserve"> به صورت آموزش از راه دور</w:t>
      </w:r>
      <w:r w:rsidRPr="007B2C71">
        <w:rPr>
          <w:rFonts w:cs="B Nazanin"/>
          <w:sz w:val="24"/>
          <w:szCs w:val="24"/>
          <w:rtl/>
          <w:lang w:bidi="fa-IR"/>
        </w:rPr>
        <w:t xml:space="preserve"> </w:t>
      </w:r>
      <w:r w:rsidRPr="007B2C71">
        <w:rPr>
          <w:rFonts w:cs="B Nazanin" w:hint="cs"/>
          <w:sz w:val="24"/>
          <w:szCs w:val="24"/>
          <w:rtl/>
          <w:lang w:bidi="fa-IR"/>
        </w:rPr>
        <w:t>مي باشد</w:t>
      </w:r>
      <w:r w:rsidR="000B21C2" w:rsidRPr="007B2C71">
        <w:rPr>
          <w:rFonts w:cs="B Nazanin" w:hint="cs"/>
          <w:sz w:val="24"/>
          <w:szCs w:val="24"/>
          <w:rtl/>
          <w:lang w:bidi="fa-IR"/>
        </w:rPr>
        <w:t xml:space="preserve"> و پذیرش </w:t>
      </w:r>
      <w:r w:rsidRPr="007B2C71">
        <w:rPr>
          <w:rFonts w:cs="B Nazanin" w:hint="cs"/>
          <w:sz w:val="24"/>
          <w:szCs w:val="24"/>
          <w:rtl/>
          <w:lang w:bidi="fa-IR"/>
        </w:rPr>
        <w:t>در این دوره به صورت دانش پذیری می باشد.</w:t>
      </w:r>
    </w:p>
    <w:p w:rsidR="009259CA" w:rsidRPr="00C32EEC" w:rsidRDefault="001A7278" w:rsidP="00C32EEC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>داوطلبان واجد شرائط پس از اخذ پذيرش اوليه در زماني كه دانشگاه اعلام مي نمايد براي شروع به تحصيل نام نويسي مي نمايند.</w:t>
      </w:r>
      <w:r w:rsidR="0002496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B2C71">
        <w:rPr>
          <w:rFonts w:cs="B Nazanin" w:hint="cs"/>
          <w:sz w:val="24"/>
          <w:szCs w:val="24"/>
          <w:rtl/>
          <w:lang w:bidi="fa-IR"/>
        </w:rPr>
        <w:t>داو</w:t>
      </w:r>
      <w:r w:rsidR="00024965">
        <w:rPr>
          <w:rFonts w:cs="B Nazanin" w:hint="cs"/>
          <w:sz w:val="24"/>
          <w:szCs w:val="24"/>
          <w:rtl/>
          <w:lang w:bidi="fa-IR"/>
        </w:rPr>
        <w:t>طلب پذيرفته شده در نيمسال اول "</w:t>
      </w:r>
      <w:r w:rsidRPr="007B2C71">
        <w:rPr>
          <w:rFonts w:cs="B Nazanin" w:hint="cs"/>
          <w:sz w:val="24"/>
          <w:szCs w:val="24"/>
          <w:rtl/>
          <w:lang w:bidi="fa-IR"/>
        </w:rPr>
        <w:t xml:space="preserve">دانش پذير" ناميده مي شود. در صورتي كه دانش پذير، نيمسال دانش پذيري را با موفقيت به انجام برساند، دانشجو تلقي شده و موظف است در هر نيمسال و در زماني كه دانشگاه اعلام مي كند، براي ثبت نام و انتخاب واحد اقدام نمايد. </w:t>
      </w:r>
    </w:p>
    <w:p w:rsidR="00DA4456" w:rsidRDefault="00DA4456" w:rsidP="007B2C71">
      <w:pPr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497A44" w:rsidRPr="00596498" w:rsidRDefault="00497A44" w:rsidP="007B2C71">
      <w:pPr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96498">
        <w:rPr>
          <w:rFonts w:cs="B Nazanin" w:hint="cs"/>
          <w:b/>
          <w:bCs/>
          <w:sz w:val="24"/>
          <w:szCs w:val="24"/>
          <w:rtl/>
          <w:lang w:bidi="fa-IR"/>
        </w:rPr>
        <w:t>مدارك مورد نياز:</w:t>
      </w:r>
    </w:p>
    <w:p w:rsidR="00497A44" w:rsidRPr="00596498" w:rsidRDefault="00E73FF8" w:rsidP="00596498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lang w:bidi="fa-IR"/>
        </w:rPr>
      </w:pPr>
      <w:r w:rsidRPr="00596498">
        <w:rPr>
          <w:rFonts w:cs="B Nazanin" w:hint="cs"/>
          <w:rtl/>
          <w:lang w:bidi="fa-IR"/>
        </w:rPr>
        <w:t>فرم گواهي خدمت و انتخاب رشته</w:t>
      </w:r>
      <w:r w:rsidR="00596498" w:rsidRPr="00596498">
        <w:rPr>
          <w:rFonts w:cs="B Nazanin" w:hint="cs"/>
          <w:rtl/>
          <w:lang w:bidi="fa-IR"/>
        </w:rPr>
        <w:t xml:space="preserve"> تكميل شده</w:t>
      </w:r>
    </w:p>
    <w:p w:rsidR="00277239" w:rsidRPr="00596498" w:rsidRDefault="00277239" w:rsidP="00596498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lang w:bidi="fa-IR"/>
        </w:rPr>
      </w:pPr>
      <w:r w:rsidRPr="00596498">
        <w:rPr>
          <w:rFonts w:cs="B Nazanin" w:hint="cs"/>
          <w:rtl/>
          <w:lang w:bidi="fa-IR"/>
        </w:rPr>
        <w:t xml:space="preserve">تصوير آخرين مدرك تحصيلي </w:t>
      </w:r>
    </w:p>
    <w:p w:rsidR="001B3162" w:rsidRDefault="00497A44" w:rsidP="001B3162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lang w:bidi="fa-IR"/>
        </w:rPr>
      </w:pPr>
      <w:r w:rsidRPr="00596498">
        <w:rPr>
          <w:rFonts w:cs="B Nazanin" w:hint="cs"/>
          <w:rtl/>
          <w:lang w:bidi="fa-IR"/>
        </w:rPr>
        <w:t>تصوير حكم كارگزيني</w:t>
      </w:r>
      <w:r w:rsidR="001B3162">
        <w:rPr>
          <w:rFonts w:cs="B Nazanin"/>
          <w:lang w:bidi="fa-IR"/>
        </w:rPr>
        <w:t xml:space="preserve"> </w:t>
      </w:r>
    </w:p>
    <w:p w:rsidR="001B3162" w:rsidRPr="001B3162" w:rsidRDefault="00384EDD" w:rsidP="00384EDD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تصویر ابلاغیه کاری مربوط به بند</w:t>
      </w:r>
      <w:r w:rsidR="001B3162">
        <w:rPr>
          <w:rFonts w:cs="B Nazanin" w:hint="cs"/>
          <w:rtl/>
          <w:lang w:bidi="fa-IR"/>
        </w:rPr>
        <w:t>2</w:t>
      </w:r>
      <w:r w:rsidR="0033466A">
        <w:rPr>
          <w:rFonts w:cs="B Nazanin" w:hint="cs"/>
          <w:rtl/>
          <w:lang w:bidi="fa-IR"/>
        </w:rPr>
        <w:t xml:space="preserve"> ممهور به مهر حوزه معاونت بهداشت دانشگاه</w:t>
      </w:r>
    </w:p>
    <w:p w:rsidR="00497A44" w:rsidRPr="00596498" w:rsidRDefault="00497A44" w:rsidP="00596498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lang w:bidi="fa-IR"/>
        </w:rPr>
      </w:pPr>
      <w:r w:rsidRPr="00596498">
        <w:rPr>
          <w:rFonts w:cs="B Nazanin" w:hint="cs"/>
          <w:rtl/>
          <w:lang w:bidi="fa-IR"/>
        </w:rPr>
        <w:t>تصوير شناسنامه</w:t>
      </w:r>
    </w:p>
    <w:p w:rsidR="00497A44" w:rsidRPr="00596498" w:rsidRDefault="00497A44" w:rsidP="00596498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lang w:bidi="fa-IR"/>
        </w:rPr>
      </w:pPr>
      <w:r w:rsidRPr="00596498">
        <w:rPr>
          <w:rFonts w:cs="B Nazanin" w:hint="cs"/>
          <w:rtl/>
          <w:lang w:bidi="fa-IR"/>
        </w:rPr>
        <w:t>تصوير كارت ملي</w:t>
      </w:r>
    </w:p>
    <w:p w:rsidR="00497A44" w:rsidRPr="00596498" w:rsidRDefault="00497A44" w:rsidP="00596498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lang w:bidi="fa-IR"/>
        </w:rPr>
      </w:pPr>
      <w:r w:rsidRPr="00596498">
        <w:rPr>
          <w:rFonts w:cs="B Nazanin" w:hint="cs"/>
          <w:rtl/>
          <w:lang w:bidi="fa-IR"/>
        </w:rPr>
        <w:t>دو قطعه عكس 4×3</w:t>
      </w:r>
    </w:p>
    <w:p w:rsidR="00596498" w:rsidRDefault="00596498" w:rsidP="00607E6A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lang w:bidi="fa-IR"/>
        </w:rPr>
      </w:pPr>
      <w:r w:rsidRPr="00596498">
        <w:rPr>
          <w:rFonts w:cs="B Nazanin" w:hint="cs"/>
          <w:rtl/>
          <w:lang w:bidi="fa-IR"/>
        </w:rPr>
        <w:t xml:space="preserve">گواهی </w:t>
      </w:r>
      <w:r w:rsidR="00497A44" w:rsidRPr="00596498">
        <w:rPr>
          <w:rFonts w:cs="B Nazanin" w:hint="cs"/>
          <w:rtl/>
          <w:lang w:bidi="fa-IR"/>
        </w:rPr>
        <w:t>پايان طرح نيروي انساني، پيام آور</w:t>
      </w:r>
    </w:p>
    <w:p w:rsidR="001B3162" w:rsidRPr="00607E6A" w:rsidRDefault="001B3162" w:rsidP="001B3162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تعهد نامه اداری فرد متقاضی مبنی بر رعایت دقیق دستورعمل برای شرکت در دوره</w:t>
      </w:r>
    </w:p>
    <w:p w:rsidR="00DA4456" w:rsidRDefault="00DA4456" w:rsidP="007B2C71">
      <w:pPr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D37E55" w:rsidRPr="00596498" w:rsidRDefault="00DD17EF" w:rsidP="007B2C71">
      <w:pPr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96498">
        <w:rPr>
          <w:rFonts w:cs="B Nazanin" w:hint="cs"/>
          <w:b/>
          <w:bCs/>
          <w:sz w:val="24"/>
          <w:szCs w:val="24"/>
          <w:rtl/>
          <w:lang w:bidi="fa-IR"/>
        </w:rPr>
        <w:t>تعهدات افراد:</w:t>
      </w:r>
      <w:r w:rsidR="00D37E55" w:rsidRPr="0059649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96498" w:rsidRPr="00607E6A" w:rsidRDefault="00DD17EF" w:rsidP="00607E6A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>دانشگاه</w:t>
      </w:r>
      <w:r w:rsidR="00D37E55" w:rsidRPr="007B2C71">
        <w:rPr>
          <w:rFonts w:cs="B Nazanin" w:hint="cs"/>
          <w:sz w:val="24"/>
          <w:szCs w:val="24"/>
          <w:rtl/>
          <w:lang w:bidi="fa-IR"/>
        </w:rPr>
        <w:t xml:space="preserve">/ معاونت بهداشت </w:t>
      </w:r>
      <w:r w:rsidRPr="007B2C71">
        <w:rPr>
          <w:rFonts w:cs="B Nazanin" w:hint="cs"/>
          <w:sz w:val="24"/>
          <w:szCs w:val="24"/>
          <w:rtl/>
          <w:lang w:bidi="fa-IR"/>
        </w:rPr>
        <w:t>موظف است از كليه متقاضيان كه از مزاياي دولت براي اين دوره آموزشي استفاده مي كنند</w:t>
      </w:r>
      <w:r w:rsidR="00D37E55" w:rsidRPr="007B2C71">
        <w:rPr>
          <w:rFonts w:cs="B Nazanin" w:hint="cs"/>
          <w:sz w:val="24"/>
          <w:szCs w:val="24"/>
          <w:rtl/>
          <w:lang w:bidi="fa-IR"/>
        </w:rPr>
        <w:t xml:space="preserve"> تعهد براي </w:t>
      </w:r>
      <w:r w:rsidRPr="007B2C71">
        <w:rPr>
          <w:rFonts w:cs="B Nazanin" w:hint="cs"/>
          <w:sz w:val="24"/>
          <w:szCs w:val="24"/>
          <w:rtl/>
          <w:lang w:bidi="fa-IR"/>
        </w:rPr>
        <w:t xml:space="preserve">تداوم خدمات تمام وقت در حوزه آموزش بهورزي به </w:t>
      </w:r>
      <w:r w:rsidR="0022779C" w:rsidRPr="007B2C71">
        <w:rPr>
          <w:rFonts w:cs="B Nazanin" w:hint="cs"/>
          <w:sz w:val="24"/>
          <w:szCs w:val="24"/>
          <w:rtl/>
          <w:lang w:bidi="fa-IR"/>
        </w:rPr>
        <w:t>مدت 2 برابر مدت تحصيل اخذ نمايد و در صورتی که افراد قادر به انجام این تعهد نمی باشند می بایست هزینه های تحصیلی را پرداخت نمایند.</w:t>
      </w:r>
    </w:p>
    <w:p w:rsidR="001B3162" w:rsidRDefault="001B3162" w:rsidP="007B2C71">
      <w:pPr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F7CB6" w:rsidRPr="007B2C71" w:rsidRDefault="005F7CB6" w:rsidP="007B2C71">
      <w:pPr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B2C71">
        <w:rPr>
          <w:rFonts w:cs="B Nazanin" w:hint="cs"/>
          <w:b/>
          <w:bCs/>
          <w:sz w:val="24"/>
          <w:szCs w:val="24"/>
          <w:rtl/>
          <w:lang w:bidi="fa-IR"/>
        </w:rPr>
        <w:t xml:space="preserve">تذكر مهم: </w:t>
      </w:r>
    </w:p>
    <w:p w:rsidR="00497A44" w:rsidRPr="007B2C71" w:rsidRDefault="001A6226" w:rsidP="007B2C71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B2C71">
        <w:rPr>
          <w:rFonts w:cs="B Nazanin" w:hint="cs"/>
          <w:sz w:val="24"/>
          <w:szCs w:val="24"/>
          <w:rtl/>
          <w:lang w:bidi="fa-IR"/>
        </w:rPr>
        <w:t>مسئوليت پاسخ گوئي حقوقي در</w:t>
      </w:r>
      <w:r w:rsidR="00CD1D20" w:rsidRPr="007B2C71">
        <w:rPr>
          <w:rFonts w:cs="B Nazanin" w:hint="cs"/>
          <w:sz w:val="24"/>
          <w:szCs w:val="24"/>
          <w:rtl/>
          <w:lang w:bidi="fa-IR"/>
        </w:rPr>
        <w:t>مورد معرفي افراد خارج از</w:t>
      </w:r>
      <w:r w:rsidR="005F7CB6" w:rsidRPr="007B2C71">
        <w:rPr>
          <w:rFonts w:cs="B Nazanin" w:hint="cs"/>
          <w:sz w:val="24"/>
          <w:szCs w:val="24"/>
          <w:rtl/>
          <w:lang w:bidi="fa-IR"/>
        </w:rPr>
        <w:t>ضوابط مندرج در اين مكاتبه بر عهده دانشگاه</w:t>
      </w:r>
      <w:r w:rsidRPr="007B2C71">
        <w:rPr>
          <w:rFonts w:cs="B Nazanin" w:hint="cs"/>
          <w:sz w:val="24"/>
          <w:szCs w:val="24"/>
          <w:rtl/>
          <w:lang w:bidi="fa-IR"/>
        </w:rPr>
        <w:t>/معاونت بهداشت</w:t>
      </w:r>
      <w:r w:rsidR="005964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779C" w:rsidRPr="007B2C71">
        <w:rPr>
          <w:rFonts w:cs="B Nazanin" w:hint="cs"/>
          <w:sz w:val="24"/>
          <w:szCs w:val="24"/>
          <w:rtl/>
          <w:lang w:bidi="fa-IR"/>
        </w:rPr>
        <w:t xml:space="preserve">دانشگاه معرفی کننده </w:t>
      </w:r>
      <w:r w:rsidR="005F7CB6" w:rsidRPr="007B2C71">
        <w:rPr>
          <w:rFonts w:cs="B Nazanin" w:hint="cs"/>
          <w:sz w:val="24"/>
          <w:szCs w:val="24"/>
          <w:rtl/>
          <w:lang w:bidi="fa-IR"/>
        </w:rPr>
        <w:t>مي باشد.</w:t>
      </w:r>
      <w:r w:rsidR="0022779C" w:rsidRPr="007B2C71">
        <w:rPr>
          <w:rFonts w:cs="B Nazanin" w:hint="cs"/>
          <w:sz w:val="24"/>
          <w:szCs w:val="24"/>
          <w:rtl/>
          <w:lang w:bidi="fa-IR"/>
        </w:rPr>
        <w:t xml:space="preserve"> علاوه بر این</w:t>
      </w:r>
      <w:r w:rsidR="005964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779C" w:rsidRPr="007B2C71">
        <w:rPr>
          <w:rFonts w:cs="B Nazanin" w:hint="cs"/>
          <w:sz w:val="24"/>
          <w:szCs w:val="24"/>
          <w:rtl/>
          <w:lang w:bidi="fa-IR"/>
        </w:rPr>
        <w:t>دانشگاه پذیرنده باید از صحت مدارک و انطباق معرفی شدگان با ضوابط اطمینان حاصل نماید</w:t>
      </w:r>
      <w:r w:rsidR="00596498">
        <w:rPr>
          <w:rFonts w:cs="B Nazanin" w:hint="cs"/>
          <w:sz w:val="24"/>
          <w:szCs w:val="24"/>
          <w:rtl/>
          <w:lang w:bidi="fa-IR"/>
        </w:rPr>
        <w:t>.</w:t>
      </w: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1B3162" w:rsidRDefault="001B3162" w:rsidP="00607E6A">
      <w:pPr>
        <w:spacing w:line="36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sectPr w:rsidR="001B3162" w:rsidSect="008D6CC5">
      <w:pgSz w:w="11906" w:h="16838"/>
      <w:pgMar w:top="1021" w:right="1361" w:bottom="907" w:left="1021" w:header="680" w:footer="680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AB" w:rsidRDefault="009F36AB" w:rsidP="00BB4D77">
      <w:r>
        <w:separator/>
      </w:r>
    </w:p>
  </w:endnote>
  <w:endnote w:type="continuationSeparator" w:id="0">
    <w:p w:rsidR="009F36AB" w:rsidRDefault="009F36AB" w:rsidP="00BB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AB" w:rsidRDefault="009F36AB" w:rsidP="00BB4D77">
      <w:r>
        <w:separator/>
      </w:r>
    </w:p>
  </w:footnote>
  <w:footnote w:type="continuationSeparator" w:id="0">
    <w:p w:rsidR="009F36AB" w:rsidRDefault="009F36AB" w:rsidP="00BB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2E5"/>
    <w:multiLevelType w:val="hybridMultilevel"/>
    <w:tmpl w:val="F5569430"/>
    <w:lvl w:ilvl="0" w:tplc="0E901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9B7"/>
    <w:multiLevelType w:val="hybridMultilevel"/>
    <w:tmpl w:val="B5F8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E0594"/>
    <w:multiLevelType w:val="hybridMultilevel"/>
    <w:tmpl w:val="466AC2A8"/>
    <w:lvl w:ilvl="0" w:tplc="0E9015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F0CBB"/>
    <w:multiLevelType w:val="hybridMultilevel"/>
    <w:tmpl w:val="A7C811B4"/>
    <w:lvl w:ilvl="0" w:tplc="0E901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2235"/>
    <w:multiLevelType w:val="hybridMultilevel"/>
    <w:tmpl w:val="A7C811B4"/>
    <w:lvl w:ilvl="0" w:tplc="0E901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47D56"/>
    <w:multiLevelType w:val="hybridMultilevel"/>
    <w:tmpl w:val="E6D03EC0"/>
    <w:lvl w:ilvl="0" w:tplc="5F628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B7F47"/>
    <w:multiLevelType w:val="hybridMultilevel"/>
    <w:tmpl w:val="E41A4404"/>
    <w:lvl w:ilvl="0" w:tplc="1F3A4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17CB2"/>
    <w:multiLevelType w:val="hybridMultilevel"/>
    <w:tmpl w:val="2C1C9D86"/>
    <w:lvl w:ilvl="0" w:tplc="B9CA1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4412B"/>
    <w:multiLevelType w:val="hybridMultilevel"/>
    <w:tmpl w:val="B3E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710DF"/>
    <w:multiLevelType w:val="hybridMultilevel"/>
    <w:tmpl w:val="EB40A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A43DF"/>
    <w:multiLevelType w:val="hybridMultilevel"/>
    <w:tmpl w:val="1F2E82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61B06366"/>
    <w:multiLevelType w:val="hybridMultilevel"/>
    <w:tmpl w:val="F59AB488"/>
    <w:lvl w:ilvl="0" w:tplc="1070D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65B71"/>
    <w:multiLevelType w:val="hybridMultilevel"/>
    <w:tmpl w:val="B4022E8A"/>
    <w:lvl w:ilvl="0" w:tplc="C5A4D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C3223"/>
    <w:multiLevelType w:val="hybridMultilevel"/>
    <w:tmpl w:val="CB10BB3C"/>
    <w:lvl w:ilvl="0" w:tplc="87B6F1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Yagut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44"/>
    <w:rsid w:val="000047F1"/>
    <w:rsid w:val="00007470"/>
    <w:rsid w:val="00024965"/>
    <w:rsid w:val="00033363"/>
    <w:rsid w:val="00072E49"/>
    <w:rsid w:val="000B21C2"/>
    <w:rsid w:val="000B767C"/>
    <w:rsid w:val="000C425F"/>
    <w:rsid w:val="0010207F"/>
    <w:rsid w:val="00107547"/>
    <w:rsid w:val="00114BE5"/>
    <w:rsid w:val="00124C51"/>
    <w:rsid w:val="00143C33"/>
    <w:rsid w:val="00166E56"/>
    <w:rsid w:val="001714F7"/>
    <w:rsid w:val="0017797A"/>
    <w:rsid w:val="001A04BA"/>
    <w:rsid w:val="001A6226"/>
    <w:rsid w:val="001A7278"/>
    <w:rsid w:val="001B3162"/>
    <w:rsid w:val="001B574A"/>
    <w:rsid w:val="001C4C30"/>
    <w:rsid w:val="00204D36"/>
    <w:rsid w:val="00216DFA"/>
    <w:rsid w:val="00217F2F"/>
    <w:rsid w:val="0022779C"/>
    <w:rsid w:val="002337A2"/>
    <w:rsid w:val="002357CA"/>
    <w:rsid w:val="00245F4C"/>
    <w:rsid w:val="002518A0"/>
    <w:rsid w:val="00271031"/>
    <w:rsid w:val="00272853"/>
    <w:rsid w:val="002735F5"/>
    <w:rsid w:val="00277239"/>
    <w:rsid w:val="002C5471"/>
    <w:rsid w:val="002D5B49"/>
    <w:rsid w:val="002E35A7"/>
    <w:rsid w:val="00302174"/>
    <w:rsid w:val="00302692"/>
    <w:rsid w:val="00307E5D"/>
    <w:rsid w:val="00312048"/>
    <w:rsid w:val="0033466A"/>
    <w:rsid w:val="00341C96"/>
    <w:rsid w:val="00350AB4"/>
    <w:rsid w:val="00357E9E"/>
    <w:rsid w:val="003659C6"/>
    <w:rsid w:val="003664EC"/>
    <w:rsid w:val="00384EDD"/>
    <w:rsid w:val="00395C8E"/>
    <w:rsid w:val="003A760B"/>
    <w:rsid w:val="003D0C8C"/>
    <w:rsid w:val="003D5EFF"/>
    <w:rsid w:val="003E2DFC"/>
    <w:rsid w:val="003E3A05"/>
    <w:rsid w:val="00412287"/>
    <w:rsid w:val="00422485"/>
    <w:rsid w:val="00442090"/>
    <w:rsid w:val="00446D8B"/>
    <w:rsid w:val="00457CFF"/>
    <w:rsid w:val="0046179F"/>
    <w:rsid w:val="004732E4"/>
    <w:rsid w:val="00497A44"/>
    <w:rsid w:val="004C109F"/>
    <w:rsid w:val="004D3F33"/>
    <w:rsid w:val="004E5C5E"/>
    <w:rsid w:val="004F61FD"/>
    <w:rsid w:val="004F7687"/>
    <w:rsid w:val="00571753"/>
    <w:rsid w:val="00596498"/>
    <w:rsid w:val="005C112E"/>
    <w:rsid w:val="005F7CB6"/>
    <w:rsid w:val="00607E6A"/>
    <w:rsid w:val="006102E5"/>
    <w:rsid w:val="00631175"/>
    <w:rsid w:val="00646AFB"/>
    <w:rsid w:val="0067314B"/>
    <w:rsid w:val="00676948"/>
    <w:rsid w:val="006872D2"/>
    <w:rsid w:val="006E631B"/>
    <w:rsid w:val="006F6682"/>
    <w:rsid w:val="00706AD7"/>
    <w:rsid w:val="007263AF"/>
    <w:rsid w:val="0074222A"/>
    <w:rsid w:val="00746F20"/>
    <w:rsid w:val="00771928"/>
    <w:rsid w:val="00774435"/>
    <w:rsid w:val="007B2C71"/>
    <w:rsid w:val="007C2902"/>
    <w:rsid w:val="00825396"/>
    <w:rsid w:val="00851F04"/>
    <w:rsid w:val="008A2EA7"/>
    <w:rsid w:val="008B173E"/>
    <w:rsid w:val="008D6CC5"/>
    <w:rsid w:val="008E646F"/>
    <w:rsid w:val="008F5B92"/>
    <w:rsid w:val="009259CA"/>
    <w:rsid w:val="00944296"/>
    <w:rsid w:val="00945F12"/>
    <w:rsid w:val="009816D4"/>
    <w:rsid w:val="009A0FFC"/>
    <w:rsid w:val="009C603B"/>
    <w:rsid w:val="009F36AB"/>
    <w:rsid w:val="009F7492"/>
    <w:rsid w:val="009F7F2F"/>
    <w:rsid w:val="00A168B1"/>
    <w:rsid w:val="00A22550"/>
    <w:rsid w:val="00A40B09"/>
    <w:rsid w:val="00A553A8"/>
    <w:rsid w:val="00A76851"/>
    <w:rsid w:val="00A85EED"/>
    <w:rsid w:val="00A8637D"/>
    <w:rsid w:val="00A90859"/>
    <w:rsid w:val="00AB2616"/>
    <w:rsid w:val="00AB7055"/>
    <w:rsid w:val="00B16F19"/>
    <w:rsid w:val="00B8661E"/>
    <w:rsid w:val="00BB16D5"/>
    <w:rsid w:val="00BB4D77"/>
    <w:rsid w:val="00BC40D9"/>
    <w:rsid w:val="00BE4B89"/>
    <w:rsid w:val="00BF1CFF"/>
    <w:rsid w:val="00C13BAF"/>
    <w:rsid w:val="00C279CA"/>
    <w:rsid w:val="00C32EEC"/>
    <w:rsid w:val="00C33DBB"/>
    <w:rsid w:val="00C3589E"/>
    <w:rsid w:val="00C40A6B"/>
    <w:rsid w:val="00C55F6F"/>
    <w:rsid w:val="00CA469F"/>
    <w:rsid w:val="00CD1D20"/>
    <w:rsid w:val="00CF49EF"/>
    <w:rsid w:val="00CF50F2"/>
    <w:rsid w:val="00D37E55"/>
    <w:rsid w:val="00D40470"/>
    <w:rsid w:val="00D46CBF"/>
    <w:rsid w:val="00DA32E8"/>
    <w:rsid w:val="00DA4456"/>
    <w:rsid w:val="00DD17EF"/>
    <w:rsid w:val="00DD6DA5"/>
    <w:rsid w:val="00E326B7"/>
    <w:rsid w:val="00E52197"/>
    <w:rsid w:val="00E5553C"/>
    <w:rsid w:val="00E73FF8"/>
    <w:rsid w:val="00E756F7"/>
    <w:rsid w:val="00E821AC"/>
    <w:rsid w:val="00E82D77"/>
    <w:rsid w:val="00EA06D9"/>
    <w:rsid w:val="00EC4EFC"/>
    <w:rsid w:val="00EF707A"/>
    <w:rsid w:val="00EF71C2"/>
    <w:rsid w:val="00F164AD"/>
    <w:rsid w:val="00F2011C"/>
    <w:rsid w:val="00F422F0"/>
    <w:rsid w:val="00F57902"/>
    <w:rsid w:val="00F61534"/>
    <w:rsid w:val="00F61EB2"/>
    <w:rsid w:val="00F64130"/>
    <w:rsid w:val="00F97A58"/>
    <w:rsid w:val="00FC3BDA"/>
    <w:rsid w:val="00FF0EDA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4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97A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7A44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uiPriority w:val="59"/>
    <w:rsid w:val="0049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A44"/>
    <w:pPr>
      <w:bidi w:val="0"/>
      <w:ind w:left="720"/>
      <w:contextualSpacing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0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ED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4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97A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7A44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uiPriority w:val="59"/>
    <w:rsid w:val="0049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A44"/>
    <w:pPr>
      <w:bidi w:val="0"/>
      <w:ind w:left="720"/>
      <w:contextualSpacing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0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ED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yadollahpour</dc:creator>
  <cp:lastModifiedBy>Kh Shariati</cp:lastModifiedBy>
  <cp:revision>2</cp:revision>
  <cp:lastPrinted>2018-07-08T08:59:00Z</cp:lastPrinted>
  <dcterms:created xsi:type="dcterms:W3CDTF">2021-07-03T09:33:00Z</dcterms:created>
  <dcterms:modified xsi:type="dcterms:W3CDTF">2021-07-03T09:33:00Z</dcterms:modified>
</cp:coreProperties>
</file>